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1EAB" w14:textId="77777777" w:rsidR="00853E55" w:rsidRDefault="00853E55"/>
    <w:p w14:paraId="7C43297C" w14:textId="77777777" w:rsidR="00853E55" w:rsidRDefault="00853E55" w:rsidP="00853E55">
      <w:pPr>
        <w:pStyle w:val="Heading1"/>
      </w:pPr>
      <w:r>
        <w:t xml:space="preserve">Financial Policy for </w:t>
      </w:r>
    </w:p>
    <w:p w14:paraId="379B700F" w14:textId="77777777" w:rsidR="00853E55" w:rsidRDefault="00853E55" w:rsidP="00853E55">
      <w:pPr>
        <w:pStyle w:val="Heading1"/>
      </w:pPr>
      <w:r>
        <w:t>(Name of Branch)</w:t>
      </w:r>
    </w:p>
    <w:p w14:paraId="6126CC95" w14:textId="77777777" w:rsidR="00853E55" w:rsidRDefault="00853E55" w:rsidP="00853E55"/>
    <w:p w14:paraId="288367DE" w14:textId="77777777" w:rsidR="00853E55" w:rsidRDefault="00853E55" w:rsidP="00853E55">
      <w:pPr>
        <w:pStyle w:val="ListParagraph"/>
        <w:numPr>
          <w:ilvl w:val="0"/>
          <w:numId w:val="1"/>
        </w:numPr>
      </w:pPr>
      <w:r>
        <w:t xml:space="preserve">Composition of the Financial Committee. </w:t>
      </w:r>
    </w:p>
    <w:p w14:paraId="54346D2A" w14:textId="77777777" w:rsidR="00853E55" w:rsidRDefault="00853E55" w:rsidP="00853E55">
      <w:pPr>
        <w:pStyle w:val="ListParagraph"/>
        <w:numPr>
          <w:ilvl w:val="0"/>
          <w:numId w:val="1"/>
        </w:numPr>
      </w:pPr>
      <w:r>
        <w:t xml:space="preserve">Terms of Financial Committee members. </w:t>
      </w:r>
    </w:p>
    <w:p w14:paraId="7A4CC2F7" w14:textId="77777777" w:rsidR="00853E55" w:rsidRDefault="00853E55" w:rsidP="00853E55">
      <w:pPr>
        <w:pStyle w:val="ListParagraph"/>
        <w:numPr>
          <w:ilvl w:val="0"/>
          <w:numId w:val="1"/>
        </w:numPr>
      </w:pPr>
      <w:r>
        <w:t xml:space="preserve">Timeframes and methods for meetings. </w:t>
      </w:r>
    </w:p>
    <w:p w14:paraId="6DE06E58" w14:textId="77777777" w:rsidR="00853E55" w:rsidRDefault="00853E55" w:rsidP="00853E55">
      <w:pPr>
        <w:pStyle w:val="ListParagraph"/>
        <w:numPr>
          <w:ilvl w:val="0"/>
          <w:numId w:val="1"/>
        </w:numPr>
      </w:pPr>
      <w:r>
        <w:t xml:space="preserve">Timeframes and methods for action approval under normal circumstances </w:t>
      </w:r>
    </w:p>
    <w:p w14:paraId="55F62678" w14:textId="77777777" w:rsidR="00853E55" w:rsidRDefault="00853E55" w:rsidP="00853E55">
      <w:pPr>
        <w:pStyle w:val="ListParagraph"/>
        <w:numPr>
          <w:ilvl w:val="0"/>
          <w:numId w:val="1"/>
        </w:numPr>
      </w:pPr>
      <w:r>
        <w:t xml:space="preserve">Timeframes and methods for meeting and approval in emergencies. </w:t>
      </w:r>
    </w:p>
    <w:p w14:paraId="5F2EB736" w14:textId="77777777" w:rsidR="00853E55" w:rsidRDefault="00853E55" w:rsidP="00853E55">
      <w:pPr>
        <w:pStyle w:val="ListParagraph"/>
        <w:numPr>
          <w:ilvl w:val="0"/>
          <w:numId w:val="1"/>
        </w:numPr>
      </w:pPr>
      <w:r>
        <w:t>Reporting Schedule for Branches</w:t>
      </w:r>
    </w:p>
    <w:p w14:paraId="263F36CF" w14:textId="3E15A37C" w:rsidR="00853E55" w:rsidRDefault="00931E7F" w:rsidP="00853E55">
      <w:pPr>
        <w:pStyle w:val="ListParagraph"/>
        <w:numPr>
          <w:ilvl w:val="0"/>
          <w:numId w:val="1"/>
        </w:numPr>
      </w:pPr>
      <w:r>
        <w:t>Reporting requirements for branch reports</w:t>
      </w:r>
    </w:p>
    <w:p w14:paraId="70B7638A" w14:textId="77777777" w:rsidR="00D77D4F" w:rsidRDefault="00D77D4F" w:rsidP="00D77D4F">
      <w:pPr>
        <w:pStyle w:val="ListParagraph"/>
        <w:numPr>
          <w:ilvl w:val="0"/>
          <w:numId w:val="1"/>
        </w:numPr>
      </w:pPr>
      <w:r>
        <w:t xml:space="preserve">Timeframes and methods for review and revision of the financial policy. </w:t>
      </w:r>
    </w:p>
    <w:p w14:paraId="622673F8" w14:textId="60DF6EAF" w:rsidR="00E10ED6" w:rsidRDefault="00853E55" w:rsidP="00E10ED6">
      <w:pPr>
        <w:pStyle w:val="ListParagraph"/>
        <w:numPr>
          <w:ilvl w:val="0"/>
          <w:numId w:val="1"/>
        </w:numPr>
      </w:pPr>
      <w:r>
        <w:t xml:space="preserve">Methods for controlling cash receipts. </w:t>
      </w:r>
      <w:r w:rsidR="00E10ED6">
        <w:br/>
        <w:t xml:space="preserve">Cash receipts shall </w:t>
      </w:r>
      <w:r w:rsidR="00513634">
        <w:t>include but</w:t>
      </w:r>
      <w:r w:rsidR="00E10ED6">
        <w:t xml:space="preserve"> are not limited to: </w:t>
      </w:r>
      <w:r w:rsidR="00E10ED6">
        <w:br/>
        <w:t xml:space="preserve">event income of all types, money collected from advertised fund raising endeavors, donations, money from the sale of goods purchased with group funds, and newsletter sales and subscription income. </w:t>
      </w:r>
    </w:p>
    <w:p w14:paraId="4D476F95" w14:textId="77777777" w:rsidR="00B07A7F" w:rsidRDefault="00853E55" w:rsidP="00853E55">
      <w:pPr>
        <w:pStyle w:val="ListParagraph"/>
        <w:numPr>
          <w:ilvl w:val="0"/>
          <w:numId w:val="1"/>
        </w:numPr>
      </w:pPr>
      <w:r>
        <w:t xml:space="preserve">Policies regarding event admission charges, refunds, or complimentary passes. </w:t>
      </w:r>
    </w:p>
    <w:p w14:paraId="48908B88" w14:textId="77777777" w:rsidR="00E10ED6" w:rsidRDefault="00853E55" w:rsidP="00E10ED6">
      <w:pPr>
        <w:pStyle w:val="ListParagraph"/>
        <w:numPr>
          <w:ilvl w:val="0"/>
          <w:numId w:val="1"/>
        </w:numPr>
      </w:pPr>
      <w:r>
        <w:t>Policy regarding asset managemen</w:t>
      </w:r>
      <w:r w:rsidR="00B07A7F">
        <w:t>t and control of inventory including trailer policy</w:t>
      </w:r>
    </w:p>
    <w:p w14:paraId="6C45C987" w14:textId="5FB99AB5" w:rsidR="00E10ED6" w:rsidRDefault="00E10ED6" w:rsidP="00E10ED6">
      <w:pPr>
        <w:pStyle w:val="ListParagraph"/>
        <w:numPr>
          <w:ilvl w:val="1"/>
          <w:numId w:val="1"/>
        </w:numPr>
      </w:pPr>
      <w:r>
        <w:t xml:space="preserve">TRAILERS </w:t>
      </w:r>
    </w:p>
    <w:p w14:paraId="6E70F242" w14:textId="5BC74F49" w:rsidR="00D77D4F" w:rsidRDefault="00D77D4F" w:rsidP="00E10ED6">
      <w:pPr>
        <w:pStyle w:val="ListParagraph"/>
        <w:numPr>
          <w:ilvl w:val="1"/>
          <w:numId w:val="1"/>
        </w:numPr>
      </w:pPr>
      <w:r>
        <w:t>Other Property</w:t>
      </w:r>
    </w:p>
    <w:p w14:paraId="7E7B36A4" w14:textId="77777777" w:rsidR="00E10ED6" w:rsidRDefault="00E10ED6" w:rsidP="00E10ED6">
      <w:pPr>
        <w:pStyle w:val="ListParagraph"/>
        <w:numPr>
          <w:ilvl w:val="0"/>
          <w:numId w:val="1"/>
        </w:numPr>
      </w:pPr>
      <w:r>
        <w:t>Prohibited Activities</w:t>
      </w:r>
    </w:p>
    <w:p w14:paraId="57EC37B3" w14:textId="77777777" w:rsidR="00E10ED6" w:rsidRDefault="00E10ED6" w:rsidP="00E10ED6">
      <w:pPr>
        <w:pStyle w:val="ListParagraph"/>
        <w:numPr>
          <w:ilvl w:val="1"/>
          <w:numId w:val="1"/>
        </w:numPr>
      </w:pPr>
      <w:r>
        <w:t xml:space="preserve">RAFFLES AND ONLINE AUCTIONS are prohibited. </w:t>
      </w:r>
    </w:p>
    <w:p w14:paraId="1C21AD44" w14:textId="77777777" w:rsidR="00E10ED6" w:rsidRDefault="00E10ED6" w:rsidP="00E10ED6">
      <w:pPr>
        <w:pStyle w:val="ListParagraph"/>
        <w:numPr>
          <w:ilvl w:val="1"/>
          <w:numId w:val="1"/>
        </w:numPr>
      </w:pPr>
      <w:r>
        <w:t xml:space="preserve">FIREWORKS </w:t>
      </w:r>
      <w:r w:rsidR="00103FC9">
        <w:t xml:space="preserve">- </w:t>
      </w:r>
      <w:r>
        <w:t>The purchase, ownership or sale of fireworks is prohibited. The purchase of professional fireworks services is permitted, with approval by the Board of Directors. To request permission from the Board, the branch must request approval through the Kingdom Seneschal and the Kingdom Exchequer who will contact their Society Superiors for instructions.</w:t>
      </w:r>
    </w:p>
    <w:p w14:paraId="5300B802" w14:textId="3005A9FA" w:rsidR="00B07A7F" w:rsidRDefault="00853E55" w:rsidP="00853E55">
      <w:pPr>
        <w:pStyle w:val="ListParagraph"/>
        <w:numPr>
          <w:ilvl w:val="0"/>
          <w:numId w:val="1"/>
        </w:numPr>
      </w:pPr>
      <w:r>
        <w:t>Policy on sales tax</w:t>
      </w:r>
      <w:r w:rsidR="00931E7F">
        <w:t>:  Not applicable in the Kingdom of Atlantia</w:t>
      </w:r>
      <w:r>
        <w:t xml:space="preserve"> </w:t>
      </w:r>
    </w:p>
    <w:p w14:paraId="5DA0084E" w14:textId="77777777" w:rsidR="00E10ED6" w:rsidRDefault="00E10ED6" w:rsidP="00853E55">
      <w:pPr>
        <w:pStyle w:val="ListParagraph"/>
        <w:numPr>
          <w:ilvl w:val="0"/>
          <w:numId w:val="1"/>
        </w:numPr>
      </w:pPr>
      <w:r>
        <w:t>Special Purpose and Dedicated Funds</w:t>
      </w:r>
    </w:p>
    <w:p w14:paraId="5F6B8189" w14:textId="77777777" w:rsidR="00E10ED6" w:rsidRDefault="00E10ED6" w:rsidP="00E10ED6">
      <w:pPr>
        <w:pStyle w:val="ListParagraph"/>
        <w:numPr>
          <w:ilvl w:val="1"/>
          <w:numId w:val="1"/>
        </w:numPr>
      </w:pPr>
      <w:r>
        <w:t>Fund name/description</w:t>
      </w:r>
    </w:p>
    <w:p w14:paraId="3A553F82" w14:textId="77777777" w:rsidR="00E10ED6" w:rsidRDefault="00E10ED6" w:rsidP="00E10ED6">
      <w:pPr>
        <w:pStyle w:val="ListParagraph"/>
        <w:numPr>
          <w:ilvl w:val="2"/>
          <w:numId w:val="1"/>
        </w:numPr>
      </w:pPr>
      <w:r>
        <w:t>Primary Purpose</w:t>
      </w:r>
    </w:p>
    <w:p w14:paraId="737236CA" w14:textId="77777777" w:rsidR="00E10ED6" w:rsidRDefault="00E10ED6" w:rsidP="00E10ED6">
      <w:pPr>
        <w:pStyle w:val="ListParagraph"/>
        <w:numPr>
          <w:ilvl w:val="2"/>
          <w:numId w:val="1"/>
        </w:numPr>
      </w:pPr>
      <w:r>
        <w:t>Secondary Purpose</w:t>
      </w:r>
    </w:p>
    <w:p w14:paraId="7FACD80B" w14:textId="77777777" w:rsidR="00E10ED6" w:rsidRDefault="00E10ED6" w:rsidP="00E10ED6">
      <w:pPr>
        <w:pStyle w:val="ListParagraph"/>
        <w:numPr>
          <w:ilvl w:val="2"/>
          <w:numId w:val="1"/>
        </w:numPr>
      </w:pPr>
      <w:r>
        <w:t>Inactivity Expiration</w:t>
      </w:r>
    </w:p>
    <w:p w14:paraId="24E91728" w14:textId="68FEC592" w:rsidR="00833C95" w:rsidRDefault="00931E7F" w:rsidP="00853E55">
      <w:pPr>
        <w:pStyle w:val="ListParagraph"/>
        <w:numPr>
          <w:ilvl w:val="0"/>
          <w:numId w:val="1"/>
        </w:numPr>
      </w:pPr>
      <w:r>
        <w:t>Additional policies</w:t>
      </w:r>
      <w:r w:rsidR="00853E55">
        <w:t xml:space="preserve"> </w:t>
      </w:r>
    </w:p>
    <w:sectPr w:rsidR="00833C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1AA1" w14:textId="77777777" w:rsidR="000A1575" w:rsidRDefault="000A1575" w:rsidP="00853E55">
      <w:pPr>
        <w:spacing w:after="0" w:line="240" w:lineRule="auto"/>
      </w:pPr>
      <w:r>
        <w:separator/>
      </w:r>
    </w:p>
  </w:endnote>
  <w:endnote w:type="continuationSeparator" w:id="0">
    <w:p w14:paraId="22009D01" w14:textId="77777777" w:rsidR="000A1575" w:rsidRDefault="000A1575" w:rsidP="0085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132510"/>
      <w:docPartObj>
        <w:docPartGallery w:val="Page Numbers (Bottom of Page)"/>
        <w:docPartUnique/>
      </w:docPartObj>
    </w:sdtPr>
    <w:sdtEndPr>
      <w:rPr>
        <w:color w:val="7F7F7F" w:themeColor="background1" w:themeShade="7F"/>
        <w:spacing w:val="60"/>
      </w:rPr>
    </w:sdtEndPr>
    <w:sdtContent>
      <w:p w14:paraId="5EBE01A2" w14:textId="77777777" w:rsidR="00853E55" w:rsidRDefault="00853E5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03FC9">
          <w:rPr>
            <w:noProof/>
          </w:rPr>
          <w:t>2</w:t>
        </w:r>
        <w:r>
          <w:rPr>
            <w:noProof/>
          </w:rPr>
          <w:fldChar w:fldCharType="end"/>
        </w:r>
        <w:r>
          <w:t xml:space="preserve"> | </w:t>
        </w:r>
        <w:r>
          <w:rPr>
            <w:color w:val="7F7F7F" w:themeColor="background1" w:themeShade="7F"/>
            <w:spacing w:val="60"/>
          </w:rPr>
          <w:t>Page</w:t>
        </w:r>
      </w:p>
    </w:sdtContent>
  </w:sdt>
  <w:p w14:paraId="3A5187F5" w14:textId="77777777" w:rsidR="00853E55" w:rsidRDefault="00853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7FF0" w14:textId="77777777" w:rsidR="000A1575" w:rsidRDefault="000A1575" w:rsidP="00853E55">
      <w:pPr>
        <w:spacing w:after="0" w:line="240" w:lineRule="auto"/>
      </w:pPr>
      <w:r>
        <w:separator/>
      </w:r>
    </w:p>
  </w:footnote>
  <w:footnote w:type="continuationSeparator" w:id="0">
    <w:p w14:paraId="547801C1" w14:textId="77777777" w:rsidR="000A1575" w:rsidRDefault="000A1575" w:rsidP="00853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6F99" w14:textId="77777777" w:rsidR="00853E55" w:rsidRDefault="00853E55">
    <w:pPr>
      <w:pStyle w:val="Header"/>
    </w:pPr>
    <w:r>
      <w:t>(Name)</w:t>
    </w:r>
  </w:p>
  <w:p w14:paraId="6548F4CE" w14:textId="77777777" w:rsidR="00853E55" w:rsidRDefault="00853E55">
    <w:pPr>
      <w:pStyle w:val="Header"/>
    </w:pPr>
    <w:r>
      <w:t>Approved by Financial Committee - (date)</w:t>
    </w:r>
  </w:p>
  <w:p w14:paraId="3AE473D4" w14:textId="0B62934D" w:rsidR="00853E55" w:rsidRDefault="00853E55">
    <w:pPr>
      <w:pStyle w:val="Header"/>
    </w:pPr>
    <w:r>
      <w:t xml:space="preserve">Approved by </w:t>
    </w:r>
    <w:r w:rsidR="00D77D4F">
      <w:t>Kingdom Exchequer</w:t>
    </w:r>
    <w:r>
      <w:t xml:space="preserve"> - (date)</w:t>
    </w:r>
  </w:p>
  <w:p w14:paraId="693C628E" w14:textId="77777777" w:rsidR="00853E55" w:rsidRDefault="00853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332F4"/>
    <w:multiLevelType w:val="hybridMultilevel"/>
    <w:tmpl w:val="E3585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55"/>
    <w:rsid w:val="000A1575"/>
    <w:rsid w:val="00103FC9"/>
    <w:rsid w:val="00206A68"/>
    <w:rsid w:val="00513634"/>
    <w:rsid w:val="00711356"/>
    <w:rsid w:val="00775E53"/>
    <w:rsid w:val="00833C95"/>
    <w:rsid w:val="00853E55"/>
    <w:rsid w:val="008E553C"/>
    <w:rsid w:val="00931E7F"/>
    <w:rsid w:val="00AB546F"/>
    <w:rsid w:val="00B06CBA"/>
    <w:rsid w:val="00B07A7F"/>
    <w:rsid w:val="00D77D4F"/>
    <w:rsid w:val="00DD2A2A"/>
    <w:rsid w:val="00E1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64C1"/>
  <w15:chartTrackingRefBased/>
  <w15:docId w15:val="{2D616179-E6DE-40F3-8ACC-A431A08A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55"/>
  </w:style>
  <w:style w:type="paragraph" w:styleId="Footer">
    <w:name w:val="footer"/>
    <w:basedOn w:val="Normal"/>
    <w:link w:val="FooterChar"/>
    <w:uiPriority w:val="99"/>
    <w:unhideWhenUsed/>
    <w:rsid w:val="0085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55"/>
  </w:style>
  <w:style w:type="character" w:customStyle="1" w:styleId="Heading1Char">
    <w:name w:val="Heading 1 Char"/>
    <w:basedOn w:val="DefaultParagraphFont"/>
    <w:link w:val="Heading1"/>
    <w:uiPriority w:val="9"/>
    <w:rsid w:val="00853E5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3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A04B-081A-46C0-B1D4-4353358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Tower</dc:creator>
  <cp:keywords/>
  <dc:description/>
  <cp:lastModifiedBy>Robin Leguillow</cp:lastModifiedBy>
  <cp:revision>2</cp:revision>
  <dcterms:created xsi:type="dcterms:W3CDTF">2021-08-11T18:02:00Z</dcterms:created>
  <dcterms:modified xsi:type="dcterms:W3CDTF">2021-08-11T18:02:00Z</dcterms:modified>
</cp:coreProperties>
</file>